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sz w:val="32"/>
          <w:szCs w:val="32"/>
        </w:rPr>
        <w:t xml:space="preserve">HOMMAGE AUX FUSILLES POUR L’EXEMPLE </w:t>
      </w:r>
      <w:r>
        <w:rPr>
          <w:rFonts w:cs="Arial" w:ascii="Arial" w:hAnsi="Arial"/>
          <w:b/>
          <w:sz w:val="24"/>
          <w:szCs w:val="24"/>
        </w:rPr>
        <w:t>(11/11/2019)</w:t>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b/>
          <w:b/>
          <w:sz w:val="24"/>
          <w:szCs w:val="24"/>
        </w:rPr>
      </w:pPr>
      <w:r>
        <w:rPr>
          <w:rFonts w:cs="Arial" w:ascii="Arial" w:hAnsi="Arial"/>
          <w:b/>
          <w:sz w:val="24"/>
          <w:szCs w:val="24"/>
        </w:rPr>
        <w:t>Chers Amis, chers Camarades,</w:t>
      </w:r>
    </w:p>
    <w:p>
      <w:pPr>
        <w:pStyle w:val="Normal"/>
        <w:spacing w:lineRule="auto" w:line="240" w:before="0" w:after="0"/>
        <w:jc w:val="both"/>
        <w:rPr/>
      </w:pPr>
      <w:r>
        <w:rPr>
          <w:rFonts w:cs="Arial" w:ascii="Arial" w:hAnsi="Arial"/>
          <w:sz w:val="24"/>
          <w:szCs w:val="24"/>
        </w:rPr>
        <w:t>, "</w:t>
      </w:r>
      <w:r>
        <w:rPr>
          <w:rFonts w:cs="Arial" w:ascii="Arial" w:hAnsi="Arial"/>
          <w:i/>
          <w:sz w:val="28"/>
          <w:szCs w:val="28"/>
        </w:rPr>
        <w:t>La guerre est un crime contre l’humanité. Pour cette raison, nous sommes résolus à n’aider aucune espèce de guerre et à lutter pour l’abolition de toutes ses causes</w:t>
      </w:r>
      <w:r>
        <w:rPr>
          <w:rFonts w:cs="Arial" w:ascii="Arial" w:hAnsi="Arial"/>
          <w:sz w:val="24"/>
          <w:szCs w:val="24"/>
        </w:rPr>
        <w:t xml:space="preserve">". Pour cette raison aussi, l’Union pacifiste, section française de l’Internationale des Résistants à la Guerre, est présente à ce rassemblement. </w:t>
      </w:r>
    </w:p>
    <w:p>
      <w:pPr>
        <w:pStyle w:val="Normal"/>
        <w:spacing w:lineRule="auto" w:line="240" w:before="0" w:after="0"/>
        <w:jc w:val="both"/>
        <w:rPr>
          <w:rFonts w:ascii="Arial" w:hAnsi="Arial" w:cs="Arial"/>
          <w:sz w:val="24"/>
          <w:szCs w:val="24"/>
        </w:rPr>
      </w:pPr>
      <w:r>
        <w:rPr>
          <w:rFonts w:cs="Arial" w:ascii="Arial" w:hAnsi="Arial"/>
          <w:sz w:val="24"/>
          <w:szCs w:val="24"/>
        </w:rPr>
        <w:t>Les leçons des boucheries de 1914-18 n’ont toujours pas été tirées : un siècle n’a pas suffi pour condamner les généraux et pour réhabiliter déserteurs, insoumis et « fusillés pour l’exemple ». Incivilités, tabassages, détentions arbitraires, utilisation d’armes de guerre par les forces de police se multiplient en toute impunité, afin de terroriser les citoyens que jamais une défense armée n’a protégés.</w:t>
      </w:r>
    </w:p>
    <w:p>
      <w:pPr>
        <w:pStyle w:val="Normal"/>
        <w:spacing w:lineRule="auto" w:line="240" w:before="0" w:after="0"/>
        <w:jc w:val="both"/>
        <w:rPr>
          <w:rFonts w:ascii="Arial" w:hAnsi="Arial" w:cs="Arial"/>
          <w:sz w:val="24"/>
          <w:szCs w:val="24"/>
        </w:rPr>
      </w:pPr>
      <w:r>
        <w:rPr>
          <w:rFonts w:cs="Arial" w:ascii="Arial" w:hAnsi="Arial"/>
          <w:sz w:val="24"/>
          <w:szCs w:val="24"/>
        </w:rPr>
        <w:t xml:space="preserve">Aujourd’hui, l’Union Pacifiste rend hommage aux mutins et à tous les réfractaires de tous les pays et de toutes les époques qui sont les pionniers d’un monde sans guerre. </w:t>
      </w:r>
    </w:p>
    <w:p>
      <w:pPr>
        <w:pStyle w:val="Normal"/>
        <w:spacing w:lineRule="auto" w:line="240" w:before="0" w:after="0"/>
        <w:jc w:val="both"/>
        <w:rPr>
          <w:rFonts w:ascii="Arial" w:hAnsi="Arial" w:cs="Arial"/>
          <w:sz w:val="24"/>
          <w:szCs w:val="24"/>
        </w:rPr>
      </w:pPr>
      <w:r>
        <w:rPr>
          <w:rFonts w:cs="Arial" w:ascii="Arial" w:hAnsi="Arial"/>
          <w:sz w:val="24"/>
          <w:szCs w:val="24"/>
        </w:rPr>
        <w:t>L’Union Pacifiste poursuit la campagne pour la réhabilitation des Fusillés pour l’exemple de la Grande Guerre afin que justice et honneur leur soient rendus. Ces hommes ont été victimes d’une des plus grandes injustices de notre Histoire. Cette tragédie reste dans la mémoire collective une cicatrice indélébile qui s’ajoute à l’absurdité de la guerre.</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bCs/>
          <w:sz w:val="28"/>
          <w:szCs w:val="28"/>
        </w:rPr>
      </w:pPr>
      <w:r>
        <w:rPr>
          <w:rFonts w:cs="Arial" w:ascii="Arial" w:hAnsi="Arial"/>
          <w:b/>
          <w:bCs/>
          <w:sz w:val="28"/>
          <w:szCs w:val="28"/>
        </w:rPr>
        <w:t xml:space="preserve">PREMIERE PARTIE </w:t>
      </w:r>
    </w:p>
    <w:p>
      <w:pPr>
        <w:pStyle w:val="Normal"/>
        <w:spacing w:lineRule="auto" w:line="240" w:before="0" w:after="0"/>
        <w:jc w:val="both"/>
        <w:rPr/>
      </w:pPr>
      <w:r>
        <w:rPr>
          <w:rFonts w:cs="Arial" w:ascii="Arial" w:hAnsi="Arial"/>
          <w:b/>
          <w:bCs/>
          <w:sz w:val="28"/>
          <w:szCs w:val="28"/>
        </w:rPr>
        <w:t>Une pensée tout d’abord pour  les 13 fusillés pour l'exemple de l’Oise</w:t>
      </w:r>
      <w:r>
        <w:rPr>
          <w:rFonts w:cs="Arial" w:ascii="Arial" w:hAnsi="Arial"/>
          <w:b/>
          <w:bCs/>
          <w:sz w:val="24"/>
          <w:szCs w:val="24"/>
        </w:rPr>
        <w:t xml:space="preserve"> </w:t>
      </w:r>
    </w:p>
    <w:p>
      <w:pPr>
        <w:pStyle w:val="Normal"/>
        <w:spacing w:lineRule="auto" w:line="240" w:before="0" w:after="0"/>
        <w:jc w:val="both"/>
        <w:rPr>
          <w:rFonts w:ascii="Arial" w:hAnsi="Arial" w:eastAsia="Times New Roman" w:cs="Arial"/>
          <w:b/>
          <w:b/>
          <w:sz w:val="24"/>
          <w:szCs w:val="24"/>
          <w:lang w:eastAsia="fr-FR"/>
        </w:rPr>
      </w:pPr>
      <w:r>
        <w:rPr>
          <w:rFonts w:eastAsia="Times New Roman" w:cs="Arial" w:ascii="Arial" w:hAnsi="Arial"/>
          <w:b/>
          <w:sz w:val="24"/>
          <w:szCs w:val="24"/>
          <w:lang w:eastAsia="fr-FR"/>
        </w:rPr>
        <w:t>5 soldats fusillés en Septembre – octobre 1914</w:t>
      </w:r>
    </w:p>
    <w:p>
      <w:pPr>
        <w:pStyle w:val="Normal"/>
        <w:spacing w:lineRule="auto" w:line="240" w:before="0" w:after="0"/>
        <w:jc w:val="both"/>
        <w:rPr/>
      </w:pPr>
      <w:r>
        <w:rPr>
          <w:rFonts w:eastAsia="Times New Roman" w:cs="Arial" w:ascii="Arial" w:hAnsi="Arial"/>
          <w:b/>
          <w:sz w:val="24"/>
          <w:szCs w:val="24"/>
          <w:lang w:eastAsia="fr-FR"/>
        </w:rPr>
        <w:t>- Ernest François MACKEN</w:t>
      </w:r>
      <w:r>
        <w:rPr>
          <w:rFonts w:eastAsia="Times New Roman" w:cs="Arial" w:ascii="Arial" w:hAnsi="Arial"/>
          <w:sz w:val="24"/>
          <w:szCs w:val="24"/>
          <w:lang w:eastAsia="fr-FR"/>
        </w:rPr>
        <w:t xml:space="preserve"> de Liancourt</w:t>
      </w:r>
      <w:r>
        <w:rPr>
          <w:rFonts w:cs="Arial" w:ascii="Arial" w:hAnsi="Arial"/>
          <w:sz w:val="24"/>
          <w:szCs w:val="24"/>
        </w:rPr>
        <w:t xml:space="preserve">, </w:t>
      </w:r>
      <w:r>
        <w:rPr>
          <w:rFonts w:cs="Arial" w:ascii="Arial" w:hAnsi="Arial"/>
          <w:b/>
          <w:sz w:val="24"/>
          <w:szCs w:val="24"/>
        </w:rPr>
        <w:t>sur le monument  de Liancourt</w:t>
      </w:r>
    </w:p>
    <w:p>
      <w:pPr>
        <w:pStyle w:val="Normal"/>
        <w:spacing w:lineRule="auto" w:line="240" w:before="0" w:after="0"/>
        <w:jc w:val="both"/>
        <w:rPr/>
      </w:pPr>
      <w:r>
        <w:rPr>
          <w:rFonts w:cs="Arial" w:ascii="Arial" w:hAnsi="Arial"/>
          <w:sz w:val="24"/>
          <w:szCs w:val="24"/>
        </w:rPr>
        <w:t xml:space="preserve">- </w:t>
      </w:r>
      <w:r>
        <w:rPr>
          <w:rFonts w:cs="Arial" w:ascii="Arial" w:hAnsi="Arial"/>
          <w:b/>
          <w:sz w:val="24"/>
          <w:szCs w:val="24"/>
        </w:rPr>
        <w:t xml:space="preserve">Eugène Marie Ange BOULEAU </w:t>
      </w:r>
      <w:r>
        <w:rPr>
          <w:rFonts w:cs="Arial" w:ascii="Arial" w:hAnsi="Arial"/>
          <w:sz w:val="24"/>
          <w:szCs w:val="24"/>
        </w:rPr>
        <w:t xml:space="preserve">de </w:t>
      </w:r>
      <w:r>
        <w:rPr>
          <w:rFonts w:cs="Arial" w:ascii="Arial" w:hAnsi="Arial"/>
          <w:b/>
          <w:sz w:val="24"/>
          <w:szCs w:val="24"/>
        </w:rPr>
        <w:t xml:space="preserve">Hermes. </w:t>
      </w:r>
    </w:p>
    <w:p>
      <w:pPr>
        <w:pStyle w:val="NormalWeb"/>
        <w:spacing w:before="28" w:after="28"/>
        <w:jc w:val="both"/>
        <w:rPr/>
      </w:pPr>
      <w:r>
        <w:rPr>
          <w:rFonts w:cs="Arial" w:ascii="Arial" w:hAnsi="Arial"/>
          <w:b/>
        </w:rPr>
        <w:t xml:space="preserve">- Florimond CARPENTIER </w:t>
      </w:r>
      <w:r>
        <w:rPr>
          <w:rFonts w:cs="Arial" w:ascii="Arial" w:hAnsi="Arial"/>
        </w:rPr>
        <w:t xml:space="preserve">de Héricourt/Thérain, </w:t>
      </w:r>
      <w:r>
        <w:rPr>
          <w:rFonts w:cs="Arial" w:ascii="Arial" w:hAnsi="Arial"/>
          <w:b/>
        </w:rPr>
        <w:t>sur le monument de Formerie</w:t>
      </w:r>
    </w:p>
    <w:p>
      <w:pPr>
        <w:pStyle w:val="Normal"/>
        <w:spacing w:lineRule="auto" w:line="240" w:before="0" w:after="0"/>
        <w:jc w:val="both"/>
        <w:rPr/>
      </w:pPr>
      <w:r>
        <w:rPr>
          <w:rFonts w:cs="Arial" w:ascii="Arial" w:hAnsi="Arial"/>
          <w:b/>
          <w:sz w:val="24"/>
          <w:szCs w:val="24"/>
        </w:rPr>
        <w:t>- Victor SCHMITT</w:t>
      </w:r>
      <w:r>
        <w:rPr>
          <w:rFonts w:cs="Arial" w:ascii="Arial" w:hAnsi="Arial"/>
          <w:sz w:val="24"/>
          <w:szCs w:val="24"/>
        </w:rPr>
        <w:t>, de  Chiry-Ourscamp</w:t>
      </w:r>
    </w:p>
    <w:p>
      <w:pPr>
        <w:pStyle w:val="Normal"/>
        <w:spacing w:lineRule="auto" w:line="240" w:before="0" w:after="0"/>
        <w:jc w:val="both"/>
        <w:rPr/>
      </w:pPr>
      <w:r>
        <w:rPr>
          <w:rFonts w:cs="Arial" w:ascii="Arial" w:hAnsi="Arial"/>
          <w:b/>
          <w:sz w:val="24"/>
          <w:szCs w:val="24"/>
        </w:rPr>
        <w:t xml:space="preserve">- Georges </w:t>
      </w:r>
      <w:r>
        <w:rPr>
          <w:rFonts w:eastAsia="Times New Roman" w:cs="Arial" w:ascii="Arial" w:hAnsi="Arial"/>
          <w:b/>
          <w:sz w:val="24"/>
          <w:szCs w:val="24"/>
          <w:lang w:eastAsia="fr-FR"/>
        </w:rPr>
        <w:t xml:space="preserve">HEIDERSCHEID </w:t>
      </w:r>
      <w:r>
        <w:rPr>
          <w:rFonts w:eastAsia="Times New Roman" w:cs="Arial" w:ascii="Arial" w:hAnsi="Arial"/>
          <w:sz w:val="24"/>
          <w:szCs w:val="24"/>
          <w:lang w:eastAsia="fr-FR"/>
        </w:rPr>
        <w:t>de Breteuil</w:t>
      </w:r>
      <w:r>
        <w:rPr>
          <w:rFonts w:cs="Arial" w:ascii="Arial" w:hAnsi="Arial"/>
          <w:sz w:val="24"/>
          <w:szCs w:val="24"/>
        </w:rPr>
        <w:t xml:space="preserve">, </w:t>
      </w:r>
      <w:r>
        <w:rPr>
          <w:rFonts w:cs="Arial" w:ascii="Arial" w:hAnsi="Arial"/>
          <w:b/>
          <w:sz w:val="24"/>
          <w:szCs w:val="24"/>
        </w:rPr>
        <w:t xml:space="preserve">sur le monument  de Breteuil </w:t>
      </w:r>
    </w:p>
    <w:p>
      <w:pPr>
        <w:pStyle w:val="Normal"/>
        <w:spacing w:lineRule="auto" w:line="240" w:before="0" w:after="0"/>
        <w:jc w:val="both"/>
        <w:rPr>
          <w:rFonts w:ascii="Arial" w:hAnsi="Arial" w:cs="Arial"/>
          <w:b/>
          <w:b/>
          <w:sz w:val="24"/>
          <w:szCs w:val="24"/>
        </w:rPr>
      </w:pPr>
      <w:r>
        <w:rPr>
          <w:rFonts w:cs="Arial" w:ascii="Arial" w:hAnsi="Arial"/>
          <w:b/>
          <w:sz w:val="24"/>
          <w:szCs w:val="24"/>
        </w:rPr>
        <w:t>3 soldats fusillés en 1915</w:t>
      </w:r>
    </w:p>
    <w:p>
      <w:pPr>
        <w:pStyle w:val="NormalWeb"/>
        <w:spacing w:before="28" w:after="28"/>
        <w:jc w:val="both"/>
        <w:rPr/>
      </w:pPr>
      <w:r>
        <w:rPr>
          <w:rFonts w:cs="Arial" w:ascii="Arial" w:hAnsi="Arial"/>
          <w:b/>
        </w:rPr>
        <w:t xml:space="preserve">- Ildevert Daniel DOMBRECHT </w:t>
      </w:r>
      <w:r>
        <w:rPr>
          <w:rFonts w:cs="Arial" w:ascii="Arial" w:hAnsi="Arial"/>
        </w:rPr>
        <w:t>de  La Neuville Roy,</w:t>
      </w:r>
    </w:p>
    <w:p>
      <w:pPr>
        <w:pStyle w:val="Normal"/>
        <w:spacing w:lineRule="auto" w:line="240" w:before="0" w:after="0"/>
        <w:rPr/>
      </w:pPr>
      <w:r>
        <w:rPr>
          <w:rFonts w:cs="Arial" w:ascii="Arial" w:hAnsi="Arial"/>
          <w:b/>
          <w:sz w:val="24"/>
          <w:szCs w:val="24"/>
        </w:rPr>
        <w:t>-</w:t>
      </w:r>
      <w:r>
        <w:rPr>
          <w:rFonts w:eastAsia="Times New Roman" w:cs="Arial" w:ascii="Arial" w:hAnsi="Arial"/>
          <w:b/>
          <w:sz w:val="24"/>
          <w:szCs w:val="24"/>
          <w:lang w:eastAsia="fr-FR"/>
        </w:rPr>
        <w:t xml:space="preserve"> Fernand PELLETON</w:t>
      </w:r>
      <w:r>
        <w:rPr>
          <w:rFonts w:eastAsia="Times New Roman" w:cs="Arial" w:ascii="Arial" w:hAnsi="Arial"/>
          <w:sz w:val="24"/>
          <w:szCs w:val="24"/>
          <w:lang w:eastAsia="fr-FR"/>
        </w:rPr>
        <w:t xml:space="preserve"> de Hénonville</w:t>
      </w:r>
    </w:p>
    <w:p>
      <w:pPr>
        <w:pStyle w:val="NormalWeb"/>
        <w:spacing w:before="28" w:after="28"/>
        <w:jc w:val="both"/>
        <w:rPr/>
      </w:pPr>
      <w:r>
        <w:rPr>
          <w:rFonts w:cs="Arial" w:ascii="Arial" w:hAnsi="Arial"/>
          <w:b/>
        </w:rPr>
        <w:t xml:space="preserve">- Maurice VALLUET </w:t>
      </w:r>
      <w:r>
        <w:rPr>
          <w:rFonts w:cs="Arial" w:ascii="Arial" w:hAnsi="Arial"/>
        </w:rPr>
        <w:t>de Mont-L ‘Evêque. (salutations à M. Patin adjoint de cette commune présent à l'hommage rendu ici même)</w:t>
      </w:r>
    </w:p>
    <w:p>
      <w:pPr>
        <w:pStyle w:val="Normal"/>
        <w:spacing w:lineRule="auto" w:line="240" w:before="0" w:after="0"/>
        <w:jc w:val="both"/>
        <w:rPr>
          <w:rFonts w:ascii="Arial" w:hAnsi="Arial" w:cs="Arial"/>
          <w:b/>
          <w:b/>
          <w:sz w:val="24"/>
          <w:szCs w:val="24"/>
        </w:rPr>
      </w:pPr>
      <w:r>
        <w:rPr>
          <w:rFonts w:cs="Arial" w:ascii="Arial" w:hAnsi="Arial"/>
          <w:b/>
          <w:sz w:val="24"/>
          <w:szCs w:val="24"/>
        </w:rPr>
        <w:t>2 soldats fusillés en 1916</w:t>
      </w:r>
    </w:p>
    <w:p>
      <w:pPr>
        <w:pStyle w:val="Normal"/>
        <w:spacing w:lineRule="auto" w:line="240" w:before="0" w:after="0"/>
        <w:jc w:val="both"/>
        <w:rPr/>
      </w:pPr>
      <w:r>
        <w:rPr>
          <w:rFonts w:cs="Arial" w:ascii="Arial" w:hAnsi="Arial"/>
          <w:b/>
          <w:sz w:val="24"/>
          <w:szCs w:val="24"/>
        </w:rPr>
        <w:t>- Albert CROIZE</w:t>
      </w:r>
      <w:r>
        <w:rPr>
          <w:rFonts w:cs="Arial" w:ascii="Arial" w:hAnsi="Arial"/>
          <w:sz w:val="24"/>
          <w:szCs w:val="24"/>
        </w:rPr>
        <w:t xml:space="preserve">  de Canny/Thérain</w:t>
      </w:r>
    </w:p>
    <w:p>
      <w:pPr>
        <w:pStyle w:val="NormalWeb"/>
        <w:spacing w:before="28" w:after="28"/>
        <w:jc w:val="both"/>
        <w:rPr/>
      </w:pPr>
      <w:r>
        <w:rPr>
          <w:rFonts w:cs="Arial" w:ascii="Arial" w:hAnsi="Arial"/>
          <w:b/>
        </w:rPr>
        <w:t xml:space="preserve">- Émile LEDOUX </w:t>
      </w:r>
      <w:r>
        <w:rPr>
          <w:rFonts w:cs="Arial" w:ascii="Arial" w:hAnsi="Arial"/>
        </w:rPr>
        <w:t>de Compiègne</w:t>
      </w:r>
    </w:p>
    <w:p>
      <w:pPr>
        <w:pStyle w:val="Normal"/>
        <w:spacing w:lineRule="auto" w:line="240" w:before="0" w:after="0"/>
        <w:jc w:val="both"/>
        <w:rPr>
          <w:rFonts w:ascii="Arial" w:hAnsi="Arial" w:cs="Arial"/>
          <w:b/>
          <w:b/>
          <w:sz w:val="24"/>
          <w:szCs w:val="24"/>
        </w:rPr>
      </w:pPr>
      <w:r>
        <w:rPr>
          <w:rFonts w:cs="Arial" w:ascii="Arial" w:hAnsi="Arial"/>
          <w:b/>
          <w:sz w:val="24"/>
          <w:szCs w:val="24"/>
        </w:rPr>
        <w:t>1 soldat fusillé en 1917</w:t>
      </w:r>
    </w:p>
    <w:p>
      <w:pPr>
        <w:pStyle w:val="Normal"/>
        <w:numPr>
          <w:ilvl w:val="0"/>
          <w:numId w:val="1"/>
        </w:numPr>
        <w:spacing w:lineRule="auto" w:line="240" w:before="0" w:after="0"/>
        <w:jc w:val="both"/>
        <w:rPr>
          <w:rFonts w:ascii="Arial" w:hAnsi="Arial" w:cs="Arial"/>
          <w:sz w:val="24"/>
          <w:szCs w:val="24"/>
        </w:rPr>
      </w:pPr>
      <w:r>
        <w:rPr>
          <w:rFonts w:cs="Arial" w:ascii="Arial" w:hAnsi="Arial"/>
          <w:b/>
          <w:sz w:val="24"/>
          <w:szCs w:val="24"/>
        </w:rPr>
        <w:t>Edmond JESUS</w:t>
      </w:r>
      <w:r>
        <w:rPr>
          <w:rFonts w:cs="Arial" w:ascii="Arial" w:hAnsi="Arial"/>
          <w:sz w:val="24"/>
          <w:szCs w:val="24"/>
        </w:rPr>
        <w:t xml:space="preserve"> </w:t>
      </w:r>
      <w:r>
        <w:rPr>
          <w:rFonts w:cs="Arial" w:ascii="Arial" w:hAnsi="Arial"/>
          <w:b/>
          <w:sz w:val="24"/>
          <w:szCs w:val="24"/>
        </w:rPr>
        <w:t xml:space="preserve">de </w:t>
      </w:r>
      <w:r>
        <w:rPr>
          <w:rFonts w:cs="Arial" w:ascii="Arial" w:hAnsi="Arial"/>
          <w:sz w:val="24"/>
          <w:szCs w:val="24"/>
        </w:rPr>
        <w:t>Crépy en Valois</w:t>
      </w:r>
      <w:r>
        <w:rPr>
          <w:rFonts w:cs="Arial" w:ascii="Arial" w:hAnsi="Arial"/>
          <w:b/>
          <w:sz w:val="24"/>
          <w:szCs w:val="24"/>
        </w:rPr>
        <w:t xml:space="preserve"> sur le monument  de Crépy</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pPr>
      <w:r>
        <w:rPr>
          <w:rFonts w:cs="Arial" w:ascii="Arial" w:hAnsi="Arial"/>
          <w:b/>
          <w:sz w:val="24"/>
          <w:szCs w:val="24"/>
        </w:rPr>
        <w:t>+ 2 civils fusillés dans l’Oise sont classés par l</w:t>
      </w:r>
      <w:r>
        <w:rPr>
          <w:rFonts w:cs="Arial" w:ascii="Arial" w:hAnsi="Arial"/>
          <w:color w:val="000000"/>
          <w:sz w:val="24"/>
          <w:szCs w:val="24"/>
        </w:rPr>
        <w:t>e S</w:t>
      </w:r>
      <w:r>
        <w:rPr>
          <w:rFonts w:cs="Arial" w:ascii="Arial" w:hAnsi="Arial"/>
          <w:sz w:val="24"/>
          <w:szCs w:val="24"/>
        </w:rPr>
        <w:t>ervice Historique de la Défense parmi les</w:t>
      </w:r>
      <w:r>
        <w:rPr>
          <w:rFonts w:cs="Arial" w:ascii="Arial" w:hAnsi="Arial"/>
          <w:b/>
          <w:color w:val="000000"/>
          <w:sz w:val="24"/>
          <w:szCs w:val="24"/>
        </w:rPr>
        <w:t xml:space="preserve"> fusillés pour « </w:t>
      </w:r>
      <w:r>
        <w:rPr>
          <w:rFonts w:cs="Arial" w:ascii="Arial" w:hAnsi="Arial"/>
          <w:b/>
          <w:i/>
          <w:color w:val="000000"/>
          <w:sz w:val="24"/>
          <w:szCs w:val="24"/>
        </w:rPr>
        <w:t>actes de droit commun, trahison, espionnage</w:t>
      </w:r>
      <w:r>
        <w:rPr>
          <w:rFonts w:cs="Arial" w:ascii="Arial" w:hAnsi="Arial"/>
          <w:i/>
          <w:color w:val="000000"/>
          <w:sz w:val="24"/>
          <w:szCs w:val="24"/>
        </w:rPr>
        <w:t>.</w:t>
      </w:r>
    </w:p>
    <w:p>
      <w:pPr>
        <w:pStyle w:val="Normal"/>
        <w:spacing w:lineRule="auto" w:line="240" w:before="0" w:after="0"/>
        <w:jc w:val="both"/>
        <w:rPr>
          <w:rFonts w:ascii="Arial" w:hAnsi="Arial" w:cs="Arial"/>
          <w:i/>
          <w:i/>
          <w:color w:val="000000"/>
          <w:sz w:val="24"/>
          <w:szCs w:val="24"/>
        </w:rPr>
      </w:pPr>
      <w:r>
        <w:rPr>
          <w:rFonts w:cs="Arial" w:ascii="Arial" w:hAnsi="Arial"/>
          <w:i/>
          <w:color w:val="000000"/>
          <w:sz w:val="24"/>
          <w:szCs w:val="24"/>
        </w:rPr>
        <w:t xml:space="preserve"> </w:t>
      </w:r>
      <w:r>
        <w:rPr>
          <w:rFonts w:cs="Arial" w:ascii="Arial" w:hAnsi="Arial"/>
          <w:i/>
          <w:color w:val="000000"/>
          <w:sz w:val="24"/>
          <w:szCs w:val="24"/>
        </w:rPr>
        <w:t>L’étude de leur dossier ne permet vraiment pas de conclure à de tels actes.</w:t>
      </w:r>
    </w:p>
    <w:p>
      <w:pPr>
        <w:pStyle w:val="Normal"/>
        <w:spacing w:lineRule="auto" w:line="240" w:before="0" w:after="0"/>
        <w:jc w:val="both"/>
        <w:rPr/>
      </w:pPr>
      <w:r>
        <w:rPr>
          <w:rFonts w:cs="Arial" w:ascii="Arial" w:hAnsi="Arial"/>
          <w:b/>
          <w:sz w:val="24"/>
          <w:szCs w:val="24"/>
        </w:rPr>
        <w:t xml:space="preserve">- Stanislas DOBROWOLSKY, autrichien de </w:t>
      </w:r>
      <w:r>
        <w:rPr>
          <w:rFonts w:cs="Arial" w:ascii="Arial" w:hAnsi="Arial"/>
          <w:sz w:val="24"/>
          <w:szCs w:val="24"/>
        </w:rPr>
        <w:t>Nanteuil le Haudouin</w:t>
      </w:r>
      <w:r>
        <w:rPr>
          <w:rFonts w:cs="Arial" w:ascii="Arial" w:hAnsi="Arial"/>
          <w:b/>
          <w:sz w:val="24"/>
          <w:szCs w:val="24"/>
        </w:rPr>
        <w:t xml:space="preserve"> fusillé le 19 septembre 1914 à Driancourt (Somme) à l’âge de 24 ans.  </w:t>
      </w:r>
    </w:p>
    <w:p>
      <w:pPr>
        <w:pStyle w:val="Normal"/>
        <w:numPr>
          <w:ilvl w:val="0"/>
          <w:numId w:val="2"/>
        </w:numPr>
        <w:spacing w:lineRule="auto" w:line="240" w:before="0" w:after="0"/>
        <w:rPr/>
      </w:pPr>
      <w:r>
        <w:rPr>
          <w:rFonts w:cs="Arial" w:ascii="Arial" w:hAnsi="Arial"/>
          <w:b/>
          <w:sz w:val="24"/>
          <w:szCs w:val="24"/>
        </w:rPr>
        <w:t xml:space="preserve">Désiré DOSSANCOURT </w:t>
      </w:r>
      <w:r>
        <w:rPr>
          <w:rFonts w:cs="Arial" w:ascii="Arial" w:hAnsi="Arial"/>
          <w:sz w:val="24"/>
          <w:szCs w:val="24"/>
        </w:rPr>
        <w:t>Né à Étréaupont</w:t>
      </w:r>
      <w:r>
        <w:rPr>
          <w:rFonts w:eastAsia="Times New Roman" w:cs="Arial" w:ascii="Arial" w:hAnsi="Arial"/>
          <w:sz w:val="24"/>
          <w:szCs w:val="24"/>
          <w:lang w:eastAsia="fr-FR"/>
        </w:rPr>
        <w:t xml:space="preserve"> ‘Aisne) </w:t>
      </w:r>
      <w:r>
        <w:rPr>
          <w:rFonts w:cs="Arial" w:ascii="Arial" w:hAnsi="Arial"/>
          <w:sz w:val="24"/>
          <w:szCs w:val="24"/>
        </w:rPr>
        <w:t xml:space="preserve">domicilié  10 rue du parc à Creil, </w:t>
      </w:r>
      <w:r>
        <w:rPr>
          <w:rFonts w:eastAsia="Times New Roman" w:cs="Arial" w:ascii="Arial" w:hAnsi="Arial"/>
          <w:sz w:val="24"/>
          <w:szCs w:val="24"/>
          <w:lang w:eastAsia="fr-FR"/>
        </w:rPr>
        <w:t xml:space="preserve">fusillé le </w:t>
      </w:r>
      <w:r>
        <w:rPr>
          <w:rFonts w:eastAsia="Times New Roman" w:cs="Arial" w:ascii="Arial" w:hAnsi="Arial"/>
          <w:b/>
          <w:sz w:val="24"/>
          <w:szCs w:val="24"/>
          <w:lang w:eastAsia="fr-FR"/>
        </w:rPr>
        <w:t>28 septembre 1914</w:t>
      </w:r>
      <w:r>
        <w:rPr>
          <w:rFonts w:eastAsia="Times New Roman" w:cs="Arial" w:ascii="Arial" w:hAnsi="Arial"/>
          <w:sz w:val="24"/>
          <w:szCs w:val="24"/>
          <w:lang w:eastAsia="fr-FR"/>
        </w:rPr>
        <w:t xml:space="preserve"> à 8h00 place Carnot à Creil</w:t>
      </w:r>
      <w:r>
        <w:rPr>
          <w:rFonts w:cs="Arial" w:ascii="Arial" w:hAnsi="Arial"/>
          <w:b/>
          <w:sz w:val="24"/>
          <w:szCs w:val="24"/>
        </w:rPr>
        <w:t>.</w:t>
      </w:r>
    </w:p>
    <w:p>
      <w:pPr>
        <w:pStyle w:val="Normal"/>
        <w:spacing w:lineRule="auto" w:line="240" w:before="0" w:after="0"/>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jc w:val="both"/>
        <w:rPr>
          <w:b w:val="false"/>
          <w:b w:val="false"/>
          <w:bCs w:val="false"/>
        </w:rPr>
      </w:pPr>
      <w:r>
        <w:rPr>
          <w:rFonts w:cs="Arial" w:ascii="Arial" w:hAnsi="Arial"/>
          <w:b w:val="false"/>
          <w:bCs w:val="false"/>
          <w:sz w:val="24"/>
          <w:szCs w:val="24"/>
        </w:rPr>
        <w:t xml:space="preserve">Une pensée aussi pour les 36 fusillés dans l’Oise : </w:t>
      </w:r>
      <w:r>
        <w:rPr>
          <w:rFonts w:eastAsia="Times New Roman" w:cs="Arial" w:ascii="Arial" w:hAnsi="Arial"/>
          <w:b w:val="false"/>
          <w:bCs w:val="false"/>
          <w:sz w:val="24"/>
          <w:szCs w:val="24"/>
          <w:lang w:eastAsia="fr-FR"/>
        </w:rPr>
        <w:t xml:space="preserve">Un tiers d’entre eux (12/36) sont originaires de l’Algérie (10) de Tunisie (1) et du Maroc (1).  </w:t>
      </w:r>
    </w:p>
    <w:p>
      <w:pPr>
        <w:pStyle w:val="Normal"/>
        <w:spacing w:lineRule="auto" w:line="240" w:before="0" w:after="0"/>
        <w:jc w:val="both"/>
        <w:rPr>
          <w:rFonts w:ascii="Arial" w:hAnsi="Arial" w:eastAsia="Times New Roman" w:cs="Arial"/>
          <w:b w:val="false"/>
          <w:b w:val="false"/>
          <w:bCs w:val="false"/>
          <w:sz w:val="24"/>
          <w:szCs w:val="24"/>
          <w:lang w:eastAsia="fr-FR"/>
        </w:rPr>
      </w:pPr>
      <w:r>
        <w:rPr>
          <w:rFonts w:eastAsia="Times New Roman" w:cs="Arial" w:ascii="Arial" w:hAnsi="Arial"/>
          <w:b w:val="false"/>
          <w:bCs w:val="false"/>
          <w:sz w:val="24"/>
          <w:szCs w:val="24"/>
          <w:lang w:eastAsia="fr-FR"/>
        </w:rPr>
      </w:r>
    </w:p>
    <w:p>
      <w:pPr>
        <w:pStyle w:val="Normal"/>
        <w:spacing w:lineRule="auto" w:line="240" w:before="0" w:after="0"/>
        <w:jc w:val="both"/>
        <w:rPr>
          <w:rFonts w:ascii="Arial" w:hAnsi="Arial" w:eastAsia="Times New Roman" w:cs="Arial"/>
          <w:b w:val="false"/>
          <w:b w:val="false"/>
          <w:bCs w:val="false"/>
          <w:sz w:val="24"/>
          <w:szCs w:val="24"/>
          <w:lang w:eastAsia="fr-FR"/>
        </w:rPr>
      </w:pPr>
      <w:r>
        <w:rPr>
          <w:rFonts w:eastAsia="Times New Roman" w:cs="Arial" w:ascii="Arial" w:hAnsi="Arial"/>
          <w:b w:val="false"/>
          <w:bCs w:val="false"/>
          <w:sz w:val="24"/>
          <w:szCs w:val="24"/>
          <w:lang w:eastAsia="fr-FR"/>
        </w:rPr>
      </w:r>
    </w:p>
    <w:p>
      <w:pPr>
        <w:pStyle w:val="Normal"/>
        <w:bidi w:val="0"/>
        <w:jc w:val="center"/>
        <w:rPr>
          <w:rFonts w:ascii="Arial" w:hAnsi="Arial" w:eastAsia="Book Antiqua;Book Antiqua" w:cs="Book Antiqua;Book Antiqua"/>
          <w:b/>
          <w:b/>
          <w:bCs/>
          <w:sz w:val="28"/>
          <w:szCs w:val="28"/>
        </w:rPr>
      </w:pPr>
      <w:r>
        <w:rPr>
          <w:rFonts w:eastAsia="Book Antiqua;Book Antiqua" w:cs="Book Antiqua;Book Antiqua" w:ascii="Arial" w:hAnsi="Arial"/>
          <w:b/>
          <w:bCs/>
          <w:sz w:val="28"/>
          <w:szCs w:val="28"/>
        </w:rPr>
        <w:t xml:space="preserve">DEUXIEME PARTIE </w:t>
      </w:r>
    </w:p>
    <w:p>
      <w:pPr>
        <w:pStyle w:val="Normal"/>
        <w:bidi w:val="0"/>
        <w:jc w:val="both"/>
        <w:rPr>
          <w:rFonts w:ascii="Book Antiqua;Book Antiqua" w:hAnsi="Book Antiqua;Book Antiqua" w:eastAsia="Book Antiqua;Book Antiqua" w:cs="Book Antiqua;Book Antiqua"/>
          <w:sz w:val="24"/>
          <w:szCs w:val="24"/>
        </w:rPr>
      </w:pPr>
      <w:r>
        <w:rPr>
          <w:rFonts w:eastAsia="Book Antiqua;Book Antiqua" w:cs="Book Antiqua;Book Antiqua" w:ascii="Book Antiqua;Book Antiqua" w:hAnsi="Book Antiqua;Book Antiqua"/>
          <w:sz w:val="24"/>
          <w:szCs w:val="24"/>
        </w:rPr>
      </w:r>
    </w:p>
    <w:p>
      <w:pPr>
        <w:pStyle w:val="Normal"/>
        <w:bidi w:val="0"/>
        <w:jc w:val="both"/>
        <w:rPr>
          <w:rFonts w:ascii="Book Antiqua;Book Antiqua" w:hAnsi="Book Antiqua;Book Antiqua" w:eastAsia="Book Antiqua;Book Antiqua" w:cs="Book Antiqua;Book Antiqua"/>
          <w:color w:val="000000"/>
          <w:sz w:val="24"/>
          <w:szCs w:val="24"/>
        </w:rPr>
      </w:pPr>
      <w:r>
        <w:rPr>
          <w:rFonts w:eastAsia="Book Antiqua;Book Antiqua" w:cs="Book Antiqua;Book Antiqua" w:ascii="Book Antiqua;Book Antiqua" w:hAnsi="Book Antiqua;Book Antiqua"/>
          <w:color w:val="000000"/>
          <w:sz w:val="24"/>
          <w:szCs w:val="24"/>
        </w:rPr>
        <w:t xml:space="preserve">La </w:t>
      </w:r>
      <w:r>
        <w:rPr>
          <w:rFonts w:eastAsia="Book Antiqua;Book Antiqua" w:cs="Book Antiqua;Book Antiqua" w:ascii="Book Antiqua;Book Antiqua" w:hAnsi="Book Antiqua;Book Antiqua"/>
          <w:b/>
          <w:bCs/>
          <w:color w:val="000000"/>
          <w:sz w:val="24"/>
          <w:szCs w:val="24"/>
        </w:rPr>
        <w:t>Libre Pensée</w:t>
      </w:r>
      <w:r>
        <w:rPr>
          <w:rFonts w:eastAsia="Book Antiqua;Book Antiqua" w:cs="Book Antiqua;Book Antiqua" w:ascii="Book Antiqua;Book Antiqua" w:hAnsi="Book Antiqua;Book Antiqua"/>
          <w:color w:val="000000"/>
          <w:sz w:val="24"/>
          <w:szCs w:val="24"/>
        </w:rPr>
        <w:t xml:space="preserve"> participe activement au collectif initié par  </w:t>
      </w:r>
      <w:r>
        <w:rPr>
          <w:rFonts w:eastAsia="Book Antiqua;Book Antiqua" w:cs="Book Antiqua;Book Antiqua" w:ascii="Book Antiqua;Book Antiqua" w:hAnsi="Book Antiqua;Book Antiqua"/>
          <w:b/>
          <w:bCs/>
          <w:color w:val="000000"/>
          <w:sz w:val="24"/>
          <w:szCs w:val="24"/>
        </w:rPr>
        <w:t xml:space="preserve">l’Union pacifiste de France </w:t>
      </w:r>
      <w:r>
        <w:rPr>
          <w:rFonts w:eastAsia="Book Antiqua;Book Antiqua" w:cs="Book Antiqua;Book Antiqua" w:ascii="Book Antiqua;Book Antiqua" w:hAnsi="Book Antiqua;Book Antiqua"/>
          <w:color w:val="000000"/>
          <w:sz w:val="24"/>
          <w:szCs w:val="24"/>
        </w:rPr>
        <w:t>en contact d'autres organisations dont l’</w:t>
      </w:r>
      <w:r>
        <w:rPr>
          <w:rFonts w:eastAsia="Book Antiqua;Book Antiqua" w:cs="Book Antiqua;Book Antiqua" w:ascii="Book Antiqua;Book Antiqua" w:hAnsi="Book Antiqua;Book Antiqua"/>
          <w:b/>
          <w:bCs/>
          <w:color w:val="000000"/>
          <w:sz w:val="24"/>
          <w:szCs w:val="24"/>
        </w:rPr>
        <w:t>UNEF</w:t>
      </w:r>
      <w:r>
        <w:rPr>
          <w:rFonts w:eastAsia="Book Antiqua;Book Antiqua" w:cs="Book Antiqua;Book Antiqua" w:ascii="Book Antiqua;Book Antiqua" w:hAnsi="Book Antiqua;Book Antiqua"/>
          <w:color w:val="000000"/>
          <w:sz w:val="24"/>
          <w:szCs w:val="24"/>
        </w:rPr>
        <w:t xml:space="preserve"> et les associations de lycéens pour exiger l’abrogation du </w:t>
      </w:r>
      <w:r>
        <w:rPr>
          <w:rFonts w:eastAsia="Book Antiqua;Book Antiqua" w:cs="Book Antiqua;Book Antiqua" w:ascii="Book Antiqua;Book Antiqua" w:hAnsi="Book Antiqua;Book Antiqua"/>
          <w:b/>
          <w:bCs/>
          <w:i/>
          <w:iCs/>
          <w:color w:val="000000"/>
          <w:sz w:val="24"/>
          <w:szCs w:val="24"/>
        </w:rPr>
        <w:t>SNU</w:t>
      </w:r>
      <w:r>
        <w:rPr>
          <w:rFonts w:eastAsia="Book Antiqua;Book Antiqua" w:cs="Book Antiqua;Book Antiqua" w:ascii="Book Antiqua;Book Antiqua" w:hAnsi="Book Antiqua;Book Antiqua"/>
          <w:color w:val="000000"/>
          <w:sz w:val="24"/>
          <w:szCs w:val="24"/>
        </w:rPr>
        <w:t xml:space="preserve">. </w:t>
      </w:r>
    </w:p>
    <w:p>
      <w:pPr>
        <w:pStyle w:val="Normal"/>
        <w:bidi w:val="0"/>
        <w:jc w:val="both"/>
        <w:rPr>
          <w:rFonts w:ascii="Book Antiqua;Book Antiqua" w:hAnsi="Book Antiqua;Book Antiqua" w:eastAsia="Book Antiqua;Book Antiqua" w:cs="Book Antiqua;Book Antiqua"/>
          <w:color w:val="000000"/>
          <w:sz w:val="24"/>
          <w:szCs w:val="24"/>
        </w:rPr>
      </w:pPr>
      <w:r>
        <w:rPr>
          <w:rFonts w:eastAsia="Book Antiqua;Book Antiqua" w:cs="Book Antiqua;Book Antiqua" w:ascii="Book Antiqua;Book Antiqua" w:hAnsi="Book Antiqua;Book Antiqua"/>
          <w:color w:val="000000"/>
          <w:sz w:val="24"/>
          <w:szCs w:val="24"/>
        </w:rPr>
      </w:r>
    </w:p>
    <w:p>
      <w:pPr>
        <w:pStyle w:val="Normal"/>
        <w:bidi w:val="0"/>
        <w:jc w:val="both"/>
        <w:rPr>
          <w:rFonts w:ascii="Book Antiqua;Book Antiqua" w:hAnsi="Book Antiqua;Book Antiqua" w:eastAsia="Book Antiqua;Book Antiqua" w:cs="Book Antiqua;Book Antiqua"/>
          <w:sz w:val="24"/>
          <w:szCs w:val="24"/>
        </w:rPr>
      </w:pPr>
      <w:r>
        <w:rPr>
          <w:rFonts w:eastAsia="Book Antiqua;Book Antiqua" w:cs="Book Antiqua;Book Antiqua" w:ascii="Book Antiqua;Book Antiqua" w:hAnsi="Book Antiqua;Book Antiqua"/>
          <w:sz w:val="24"/>
          <w:szCs w:val="24"/>
        </w:rPr>
        <w:t>L’état de guerre actuel, c’est aussi, dans la France d</w:t>
      </w:r>
      <w:r>
        <w:rPr>
          <w:rFonts w:eastAsia="Book Antiqua;Book Antiqua" w:cs="Book Antiqua;Book Antiqua" w:ascii="Book Antiqua;Book Antiqua" w:hAnsi="Book Antiqua;Book Antiqua"/>
          <w:b/>
          <w:bCs/>
          <w:sz w:val="24"/>
          <w:szCs w:val="24"/>
        </w:rPr>
        <w:t>’Emmanuel Macron</w:t>
      </w:r>
      <w:r>
        <w:rPr>
          <w:rFonts w:eastAsia="Book Antiqua;Book Antiqua" w:cs="Book Antiqua;Book Antiqua" w:ascii="Book Antiqua;Book Antiqua" w:hAnsi="Book Antiqua;Book Antiqua"/>
          <w:sz w:val="24"/>
          <w:szCs w:val="24"/>
        </w:rPr>
        <w:t xml:space="preserve">, la jeunesse embrigadée dans le cadre d’un service prétendument civique, le </w:t>
      </w:r>
      <w:r>
        <w:rPr>
          <w:rFonts w:eastAsia="Book Antiqua;Book Antiqua" w:cs="Book Antiqua;Book Antiqua" w:ascii="Book Antiqua;Book Antiqua" w:hAnsi="Book Antiqua;Book Antiqua"/>
          <w:b/>
          <w:bCs/>
          <w:i/>
          <w:iCs/>
          <w:sz w:val="24"/>
          <w:szCs w:val="24"/>
        </w:rPr>
        <w:t>SNU (service national universel)</w:t>
      </w:r>
      <w:r>
        <w:rPr>
          <w:rFonts w:eastAsia="Book Antiqua;Book Antiqua" w:cs="Book Antiqua;Book Antiqua" w:ascii="Book Antiqua;Book Antiqua" w:hAnsi="Book Antiqua;Book Antiqua"/>
          <w:sz w:val="24"/>
          <w:szCs w:val="24"/>
        </w:rPr>
        <w:t xml:space="preserve">, dont le but réel est de séduire les jeunes confrontés au chômage de masse, de les placer sous uniforme, de leur apprendre à marcher au pas et d’imposer aux populations des lois de plus en plus antirépublicaines, et donc de plus en plus répressives. </w:t>
      </w:r>
    </w:p>
    <w:p>
      <w:pPr>
        <w:pStyle w:val="Normal"/>
        <w:bidi w:val="0"/>
        <w:jc w:val="both"/>
        <w:rPr>
          <w:rFonts w:ascii="Book Antiqua;Book Antiqua" w:hAnsi="Book Antiqua;Book Antiqua" w:eastAsia="Book Antiqua;Book Antiqua" w:cs="Book Antiqua;Book Antiqua"/>
          <w:sz w:val="24"/>
          <w:szCs w:val="24"/>
        </w:rPr>
      </w:pPr>
      <w:r>
        <w:rPr>
          <w:rFonts w:eastAsia="Book Antiqua;Book Antiqua" w:cs="Book Antiqua;Book Antiqua" w:ascii="Book Antiqua;Book Antiqua" w:hAnsi="Book Antiqua;Book Antiqua"/>
          <w:sz w:val="24"/>
          <w:szCs w:val="24"/>
        </w:rPr>
      </w:r>
    </w:p>
    <w:p>
      <w:pPr>
        <w:pStyle w:val="Normal"/>
        <w:bidi w:val="0"/>
        <w:jc w:val="both"/>
        <w:rPr>
          <w:rFonts w:ascii="Book Antiqua;Book Antiqua" w:hAnsi="Book Antiqua;Book Antiqua" w:eastAsia="Book Antiqua;Book Antiqua" w:cs="Book Antiqua;Book Antiqua"/>
          <w:color w:val="000000"/>
          <w:sz w:val="24"/>
          <w:szCs w:val="24"/>
        </w:rPr>
      </w:pPr>
      <w:r>
        <w:rPr>
          <w:rFonts w:eastAsia="Book Antiqua;Book Antiqua" w:cs="Book Antiqua;Book Antiqua" w:ascii="Book Antiqua;Book Antiqua" w:hAnsi="Book Antiqua;Book Antiqua"/>
          <w:color w:val="000000"/>
          <w:sz w:val="24"/>
          <w:szCs w:val="24"/>
        </w:rPr>
        <w:t xml:space="preserve">Il s’agit de mettre à terme en situation d’embrigadement toute une classe d’âge chaque année. C’est donc toute la jeunesse de notre pays qui sera enrôlée dans ces opérations. L’opération montera en charge pendant sept ans avant d’atteindre son objectif. En 2019, il y aura 2 à 3 000 jeunes embrigadés dans 13 départements. Ils seront 30 000 en 2020, pour atteindre 800 000 plus </w:t>
      </w:r>
      <w:r>
        <w:rPr>
          <w:rFonts w:eastAsia="Book Antiqua;Book Antiqua" w:cs="Book Antiqua;Book Antiqua" w:ascii="Book Antiqua" w:hAnsi="Book Antiqua"/>
          <w:color w:val="000000"/>
          <w:sz w:val="24"/>
          <w:szCs w:val="24"/>
        </w:rPr>
        <w:t>tard. Toute une classe d’âge.</w:t>
      </w:r>
    </w:p>
    <w:p>
      <w:pPr>
        <w:pStyle w:val="Normal"/>
        <w:bidi w:val="0"/>
        <w:jc w:val="both"/>
        <w:rPr>
          <w:rFonts w:ascii="Book Antiqua;Book Antiqua" w:hAnsi="Book Antiqua;Book Antiqua" w:eastAsia="Book Antiqua;Book Antiqua" w:cs="Book Antiqua;Book Antiqua"/>
          <w:color w:val="000000"/>
          <w:sz w:val="24"/>
          <w:szCs w:val="24"/>
        </w:rPr>
      </w:pPr>
      <w:r>
        <w:rPr>
          <w:rFonts w:eastAsia="Book Antiqua;Book Antiqua" w:cs="Book Antiqua;Book Antiqua" w:ascii="Book Antiqua" w:hAnsi="Book Antiqua"/>
          <w:color w:val="000000"/>
          <w:sz w:val="24"/>
          <w:szCs w:val="24"/>
        </w:rPr>
        <w:t xml:space="preserve">Dans l'Oise ,  des élus sollicitent l'utilisation du centre à CEMPUIS. Nous avions envisagé d' ouvrir en 2016 dans cet orphelinat bâti au début des années 1860 par Joseph-Gabriel Prévost, ami de Ferdinand Buisson, occupé récemment jusqu'en 2015 par l'orphelinat des Apprentis d'AUteuil, un site de premier accueil humanitaire. Oise Terre d'accueil. Ils veulent y ouvrir un centre permanent du SNU ! </w:t>
      </w:r>
      <w:r>
        <w:rPr>
          <w:rFonts w:eastAsia="Book Antiqua;Book Antiqua" w:cs="Helvetica" w:ascii="Helvetica" w:hAnsi="Helvetica"/>
          <w:b/>
          <w:color w:val="000000"/>
          <w:sz w:val="24"/>
          <w:szCs w:val="24"/>
        </w:rPr>
        <w:t xml:space="preserve">Développer le SNU mis en œuvre par l’Armée dans l’orphelinat de Cempuis, serait vraiment une insulte aux volontés des initiateurs de cet orphelinat, </w:t>
      </w:r>
      <w:r>
        <w:rPr>
          <w:rFonts w:eastAsia="Times New Roman" w:cs="Helvetica" w:ascii="Helvetica" w:hAnsi="Helvetica"/>
          <w:b/>
          <w:color w:val="000000"/>
          <w:sz w:val="24"/>
          <w:szCs w:val="24"/>
          <w:lang w:eastAsia="fr-FR"/>
        </w:rPr>
        <w:t>Gabriel-joseph Prévost, Paul Robin et Ferdinand Buisson.</w:t>
      </w:r>
    </w:p>
    <w:p>
      <w:pPr>
        <w:pStyle w:val="Normal"/>
        <w:bidi w:val="0"/>
        <w:jc w:val="both"/>
        <w:rPr>
          <w:rFonts w:ascii="Helvetica" w:hAnsi="Helvetica" w:eastAsia="Times New Roman" w:cs="Helvetica"/>
          <w:b/>
          <w:b/>
          <w:color w:val="000000"/>
          <w:sz w:val="24"/>
          <w:szCs w:val="24"/>
          <w:lang w:eastAsia="fr-FR"/>
        </w:rPr>
      </w:pPr>
      <w:r>
        <w:rPr>
          <w:rFonts w:eastAsia="Times New Roman" w:cs="Helvetica" w:ascii="Helvetica" w:hAnsi="Helvetica"/>
          <w:b/>
          <w:color w:val="000000"/>
          <w:sz w:val="24"/>
          <w:szCs w:val="24"/>
          <w:lang w:eastAsia="fr-FR"/>
        </w:rPr>
      </w:r>
    </w:p>
    <w:p>
      <w:pPr>
        <w:pStyle w:val="Corpsdetexte"/>
        <w:rPr/>
      </w:pPr>
      <w:r>
        <w:rPr>
          <w:rStyle w:val="Accentuationforte"/>
          <w:rFonts w:ascii="Book Antiqua" w:hAnsi="Book Antiqua"/>
          <w:color w:val="FF0000"/>
          <w:sz w:val="24"/>
          <w:szCs w:val="24"/>
        </w:rPr>
        <w:t xml:space="preserve"> </w:t>
      </w:r>
      <w:r>
        <w:rPr>
          <w:rStyle w:val="Accentuationforte"/>
          <w:rFonts w:ascii="Book Antiqua" w:hAnsi="Book Antiqua"/>
          <w:color w:val="FF0000"/>
          <w:sz w:val="24"/>
          <w:szCs w:val="24"/>
        </w:rPr>
        <w:t xml:space="preserve">2 mots encore : </w:t>
      </w:r>
    </w:p>
    <w:p>
      <w:pPr>
        <w:pStyle w:val="Corpsdetexte"/>
        <w:rPr/>
      </w:pPr>
      <w:r>
        <w:rPr>
          <w:rStyle w:val="Accentuationforte"/>
          <w:rFonts w:ascii="Book Antiqua" w:hAnsi="Book Antiqua"/>
          <w:color w:val="FF0000"/>
          <w:sz w:val="24"/>
          <w:szCs w:val="24"/>
        </w:rPr>
        <w:t>Des dépenses considérables</w:t>
      </w:r>
      <w:r>
        <w:rPr>
          <w:rFonts w:ascii="Book Antiqua" w:hAnsi="Book Antiqua"/>
          <w:sz w:val="24"/>
          <w:szCs w:val="24"/>
        </w:rPr>
        <w:t xml:space="preserve"> : 6 milliards €/an, selon un rapport sénatorial de 2017. Ces milliards seraient bien plus utiles pour le service public de l’Éducation, qu’aux mains des militaires !</w:t>
      </w:r>
    </w:p>
    <w:p>
      <w:pPr>
        <w:pStyle w:val="Corpsdetexte"/>
        <w:bidi w:val="0"/>
        <w:jc w:val="both"/>
        <w:rPr>
          <w:rFonts w:ascii="Book Antiqua;Book Antiqua" w:hAnsi="Book Antiqua;Book Antiqua" w:eastAsia="Book Antiqua;Book Antiqua" w:cs="Book Antiqua;Book Antiqua"/>
          <w:color w:val="000000"/>
          <w:sz w:val="24"/>
          <w:szCs w:val="24"/>
        </w:rPr>
      </w:pPr>
      <w:r>
        <w:rPr>
          <w:rStyle w:val="Accentuationforte"/>
          <w:rFonts w:eastAsia="Book Antiqua;Book Antiqua" w:cs="Book Antiqua;Book Antiqua" w:ascii="Book Antiqua" w:hAnsi="Book Antiqua"/>
          <w:color w:val="FF0000"/>
          <w:sz w:val="24"/>
          <w:szCs w:val="24"/>
        </w:rPr>
        <w:t>Le renforcement de la militarisation</w:t>
      </w:r>
      <w:r>
        <w:rPr>
          <w:rFonts w:eastAsia="Book Antiqua;Book Antiqua" w:cs="Book Antiqua;Book Antiqua" w:ascii="Book Antiqua" w:hAnsi="Book Antiqua"/>
          <w:color w:val="000000"/>
          <w:sz w:val="24"/>
          <w:szCs w:val="24"/>
        </w:rPr>
        <w:t>. Encadrement militaire, levée du drapeau, chant guerrier, uniforme, parcours du com</w:t>
      </w:r>
      <w:r>
        <w:rPr>
          <w:rFonts w:eastAsia="Book Antiqua;Book Antiqua" w:cs="Book Antiqua;Book Antiqua" w:ascii="Book Antiqua;Book Antiqua" w:hAnsi="Book Antiqua;Book Antiqua"/>
          <w:color w:val="000000"/>
          <w:sz w:val="24"/>
          <w:szCs w:val="24"/>
        </w:rPr>
        <w:t xml:space="preserve">battant, raid commando, etc. contribueront à l’endoctrinement des jeunes. La propagande visera à banaliser encore plus le rôle de l’armée rappelons-nous toujours ce que disait </w:t>
      </w:r>
      <w:r>
        <w:rPr>
          <w:rFonts w:eastAsia="Book Antiqua;Book Antiqua" w:cs="Book Antiqua;Book Antiqua" w:ascii="Book Antiqua;Book Antiqua" w:hAnsi="Book Antiqua;Book Antiqua"/>
          <w:b/>
          <w:bCs/>
          <w:color w:val="000000"/>
          <w:sz w:val="24"/>
          <w:szCs w:val="24"/>
        </w:rPr>
        <w:t>Albert Einstein</w:t>
      </w:r>
      <w:r>
        <w:rPr>
          <w:rFonts w:eastAsia="Book Antiqua;Book Antiqua" w:cs="Book Antiqua;Book Antiqua" w:ascii="Book Antiqua;Book Antiqua" w:hAnsi="Book Antiqua;Book Antiqua"/>
          <w:color w:val="000000"/>
          <w:sz w:val="24"/>
          <w:szCs w:val="24"/>
        </w:rPr>
        <w:t> : « </w:t>
      </w:r>
      <w:r>
        <w:rPr>
          <w:rFonts w:eastAsia="Book Antiqua;Book Antiqua" w:cs="Book Antiqua;Book Antiqua" w:ascii="Book Antiqua;Book Antiqua" w:hAnsi="Book Antiqua;Book Antiqua"/>
          <w:i/>
          <w:iCs/>
          <w:color w:val="000000"/>
          <w:sz w:val="24"/>
          <w:szCs w:val="24"/>
        </w:rPr>
        <w:t>Pour marcher au pas, pas besoin d’un cerveau, une moelle épinière suffit </w:t>
      </w:r>
      <w:r>
        <w:rPr>
          <w:rFonts w:eastAsia="Book Antiqua;Book Antiqua" w:cs="Book Antiqua;Book Antiqua" w:ascii="Book Antiqua;Book Antiqua" w:hAnsi="Book Antiqua;Book Antiqua"/>
          <w:color w:val="000000"/>
          <w:sz w:val="24"/>
          <w:szCs w:val="24"/>
        </w:rPr>
        <w:t>».</w:t>
      </w:r>
    </w:p>
    <w:p>
      <w:pPr>
        <w:pStyle w:val="Normal"/>
        <w:bidi w:val="0"/>
        <w:jc w:val="both"/>
        <w:rPr>
          <w:rFonts w:ascii="Book Antiqua;Book Antiqua" w:hAnsi="Book Antiqua;Book Antiqua" w:eastAsia="Book Antiqua;Book Antiqua" w:cs="Book Antiqua;Book Antiqua"/>
          <w:color w:val="000000"/>
          <w:sz w:val="24"/>
          <w:szCs w:val="24"/>
        </w:rPr>
      </w:pPr>
      <w:r>
        <w:rPr>
          <w:rFonts w:eastAsia="Book Antiqua;Book Antiqua" w:cs="Book Antiqua;Book Antiqua" w:ascii="Book Antiqua;Book Antiqua" w:hAnsi="Book Antiqua;Book Antiqua"/>
          <w:color w:val="000000"/>
          <w:sz w:val="24"/>
          <w:szCs w:val="24"/>
        </w:rPr>
      </w:r>
    </w:p>
    <w:p>
      <w:pPr>
        <w:pStyle w:val="Normal"/>
        <w:bidi w:val="0"/>
        <w:jc w:val="both"/>
        <w:rPr>
          <w:rFonts w:ascii="Book Antiqua;Book Antiqua" w:hAnsi="Book Antiqua;Book Antiqua" w:eastAsia="Book Antiqua;Book Antiqua" w:cs="Book Antiqua;Book Antiqua"/>
          <w:color w:val="000000"/>
          <w:sz w:val="24"/>
          <w:szCs w:val="24"/>
        </w:rPr>
      </w:pPr>
      <w:r>
        <w:rPr>
          <w:rFonts w:eastAsia="Book Antiqua;Book Antiqua" w:cs="Book Antiqua;Book Antiqua" w:ascii="Book Antiqua;Book Antiqua" w:hAnsi="Book Antiqua;Book Antiqua"/>
          <w:color w:val="000000"/>
          <w:sz w:val="24"/>
          <w:szCs w:val="24"/>
        </w:rPr>
        <w:t>Tous les oppresseurs veulent la jeunesse servile et docile, nous, nous la voulons libre et instruite de la science de son malheur, pour lui permettre de prendre sa destinée en mains.</w:t>
      </w:r>
    </w:p>
    <w:p>
      <w:pPr>
        <w:pStyle w:val="Normal"/>
        <w:bidi w:val="0"/>
        <w:jc w:val="both"/>
        <w:rPr>
          <w:rFonts w:ascii="Book Antiqua;Book Antiqua" w:hAnsi="Book Antiqua;Book Antiqua" w:eastAsia="Book Antiqua;Book Antiqua" w:cs="Book Antiqua;Book Antiqua"/>
          <w:color w:val="000000"/>
          <w:sz w:val="24"/>
          <w:szCs w:val="24"/>
        </w:rPr>
      </w:pPr>
      <w:r>
        <w:rPr>
          <w:rFonts w:eastAsia="Book Antiqua;Book Antiqua" w:cs="Book Antiqua;Book Antiqua" w:ascii="Book Antiqua;Book Antiqua" w:hAnsi="Book Antiqua;Book Antiqua"/>
          <w:color w:val="000000"/>
          <w:sz w:val="24"/>
          <w:szCs w:val="24"/>
        </w:rPr>
        <w:t xml:space="preserve">C’est pourquoi, avec la </w:t>
      </w:r>
      <w:r>
        <w:rPr>
          <w:rFonts w:eastAsia="Book Antiqua;Book Antiqua" w:cs="Book Antiqua;Book Antiqua" w:ascii="Book Antiqua;Book Antiqua" w:hAnsi="Book Antiqua;Book Antiqua"/>
          <w:b/>
          <w:bCs/>
          <w:color w:val="000000"/>
          <w:sz w:val="24"/>
          <w:szCs w:val="24"/>
        </w:rPr>
        <w:t>Libre Pensée et bien d'autres, l'U.P.F.</w:t>
      </w:r>
      <w:r>
        <w:rPr>
          <w:rFonts w:eastAsia="Book Antiqua;Book Antiqua" w:cs="Book Antiqua;Book Antiqua" w:ascii="Book Antiqua;Book Antiqua" w:hAnsi="Book Antiqua;Book Antiqua"/>
          <w:color w:val="000000"/>
          <w:sz w:val="24"/>
          <w:szCs w:val="24"/>
        </w:rPr>
        <w:t xml:space="preserve"> appelle au renforcement des actions unitaires contre le </w:t>
      </w:r>
      <w:r>
        <w:rPr>
          <w:rFonts w:eastAsia="Book Antiqua;Book Antiqua" w:cs="Book Antiqua;Book Antiqua" w:ascii="Book Antiqua;Book Antiqua" w:hAnsi="Book Antiqua;Book Antiqua"/>
          <w:b/>
          <w:bCs/>
          <w:i/>
          <w:iCs/>
          <w:color w:val="000000"/>
          <w:sz w:val="24"/>
          <w:szCs w:val="24"/>
        </w:rPr>
        <w:t>SNU</w:t>
      </w:r>
      <w:r>
        <w:rPr>
          <w:rFonts w:eastAsia="Book Antiqua;Book Antiqua" w:cs="Book Antiqua;Book Antiqua" w:ascii="Book Antiqua;Book Antiqua" w:hAnsi="Book Antiqua;Book Antiqua"/>
          <w:color w:val="000000"/>
          <w:sz w:val="24"/>
          <w:szCs w:val="24"/>
        </w:rPr>
        <w:t xml:space="preserve"> et pour son abrogation.</w:t>
      </w:r>
    </w:p>
    <w:p>
      <w:pPr>
        <w:pStyle w:val="Normal"/>
        <w:bidi w:val="0"/>
        <w:jc w:val="both"/>
        <w:rPr>
          <w:rFonts w:ascii="Book Antiqua;Book Antiqua" w:hAnsi="Book Antiqua;Book Antiqua" w:eastAsia="Book Antiqua;Book Antiqua" w:cs="Book Antiqua;Book Antiqua"/>
          <w:color w:val="000000"/>
          <w:sz w:val="24"/>
          <w:szCs w:val="24"/>
        </w:rPr>
      </w:pPr>
      <w:r>
        <w:rPr>
          <w:rFonts w:eastAsia="Book Antiqua;Book Antiqua" w:cs="Book Antiqua;Book Antiqua" w:ascii="Book Antiqua;Book Antiqua" w:hAnsi="Book Antiqua;Book Antiqua"/>
          <w:color w:val="000000"/>
          <w:sz w:val="24"/>
          <w:szCs w:val="24"/>
        </w:rPr>
      </w:r>
    </w:p>
    <w:p>
      <w:pPr>
        <w:pStyle w:val="Corpsdetexte"/>
        <w:spacing w:lineRule="auto" w:line="240" w:before="0" w:after="0"/>
        <w:jc w:val="both"/>
        <w:rPr>
          <w:rFonts w:ascii="Book Antiqua" w:hAnsi="Book Antiqua" w:eastAsia="Book Antiqua;Book Antiqua" w:cs="Times New Roman"/>
          <w:b w:val="false"/>
          <w:b w:val="false"/>
          <w:bCs w:val="false"/>
          <w:color w:val="000000"/>
          <w:sz w:val="24"/>
          <w:szCs w:val="24"/>
        </w:rPr>
      </w:pPr>
      <w:r>
        <w:rPr>
          <w:rFonts w:eastAsia="Book Antiqua;Book Antiqua" w:cs="Times New Roman" w:ascii="Book Antiqua" w:hAnsi="Book Antiqua"/>
          <w:b w:val="false"/>
          <w:bCs w:val="false"/>
          <w:color w:val="000000"/>
          <w:sz w:val="24"/>
          <w:szCs w:val="24"/>
        </w:rPr>
        <w:t>Nous terminerons ce rassemblement, comme cela a été fait les années précédentes avec  les paroles de la Chanson de Craonne.</w:t>
      </w:r>
    </w:p>
    <w:p>
      <w:pPr>
        <w:pStyle w:val="Corpsdetexte"/>
        <w:spacing w:lineRule="auto" w:line="240" w:before="0" w:after="0"/>
        <w:jc w:val="both"/>
        <w:rPr>
          <w:rFonts w:ascii="Times New Roman" w:hAnsi="Times New Roman" w:eastAsia="Book Antiqua;Book Antiqua" w:cs="Times New Roman"/>
          <w:b/>
          <w:b/>
          <w:color w:val="000000"/>
          <w:sz w:val="24"/>
          <w:szCs w:val="24"/>
        </w:rPr>
      </w:pPr>
      <w:r>
        <w:rPr>
          <w:rFonts w:eastAsia="Book Antiqua;Book Antiqua" w:cs="Times New Roman"/>
          <w:b/>
          <w:color w:val="000000"/>
          <w:sz w:val="24"/>
          <w:szCs w:val="24"/>
        </w:rPr>
      </w:r>
    </w:p>
    <w:p>
      <w:pPr>
        <w:pStyle w:val="Corpsdetexte"/>
        <w:spacing w:lineRule="auto" w:line="240" w:before="0" w:after="0"/>
        <w:jc w:val="both"/>
        <w:rPr>
          <w:rFonts w:ascii="Book Antiqua;Book Antiqua" w:hAnsi="Book Antiqua;Book Antiqua" w:eastAsia="Book Antiqua;Book Antiqua" w:cs="Book Antiqua;Book Antiqua"/>
          <w:b/>
          <w:b/>
          <w:color w:val="000000"/>
          <w:sz w:val="24"/>
          <w:szCs w:val="24"/>
        </w:rPr>
      </w:pPr>
      <w:r>
        <w:rPr>
          <w:rFonts w:eastAsia="Book Antiqua;Book Antiqua" w:cs="Book Antiqua;Book Antiqua" w:ascii="Book Antiqua;Book Antiqua" w:hAnsi="Book Antiqua;Book Antiqua"/>
          <w:b/>
          <w:color w:val="000000"/>
          <w:sz w:val="24"/>
          <w:szCs w:val="24"/>
        </w:rPr>
        <w:t xml:space="preserve">Daniel GUETTE, pacifiste beauvaisen qui n'a pu venir, vous salue. </w:t>
      </w:r>
    </w:p>
    <w:p>
      <w:pPr>
        <w:pStyle w:val="Corpsdetexte"/>
        <w:spacing w:lineRule="auto" w:line="240" w:before="0" w:after="0"/>
        <w:jc w:val="both"/>
        <w:rPr>
          <w:rFonts w:ascii="Book Antiqua;Book Antiqua" w:hAnsi="Book Antiqua;Book Antiqua" w:eastAsia="Book Antiqua;Book Antiqua" w:cs="Book Antiqua;Book Antiqua"/>
          <w:b/>
          <w:b/>
          <w:color w:val="000000"/>
          <w:sz w:val="24"/>
          <w:szCs w:val="24"/>
        </w:rPr>
      </w:pPr>
      <w:r>
        <w:rPr>
          <w:rFonts w:eastAsia="Book Antiqua;Book Antiqua" w:cs="Book Antiqua;Book Antiqua" w:ascii="Book Antiqua;Book Antiqua" w:hAnsi="Book Antiqua;Book Antiqua"/>
          <w:b/>
          <w:color w:val="000000"/>
          <w:sz w:val="24"/>
          <w:szCs w:val="24"/>
        </w:rPr>
        <w:t>Merci pour votre écoute.</w:t>
      </w:r>
    </w:p>
    <w:p>
      <w:pPr>
        <w:pStyle w:val="Corpsdetexte"/>
        <w:spacing w:before="0" w:after="120"/>
        <w:rPr>
          <w:rFonts w:ascii="Arial" w:hAnsi="Arial" w:eastAsia="Book Antiqua;Book Antiqua" w:cs="Arial"/>
          <w:b/>
          <w:b/>
          <w:color w:val="000000"/>
          <w:sz w:val="24"/>
          <w:szCs w:val="24"/>
        </w:rPr>
      </w:pPr>
      <w:r>
        <w:rPr>
          <w:rFonts w:eastAsia="Book Antiqua;Book Antiqua" w:cs="Arial" w:ascii="Arial" w:hAnsi="Arial"/>
          <w:b/>
          <w:color w:val="000000"/>
          <w:sz w:val="24"/>
          <w:szCs w:val="24"/>
        </w:rPr>
        <w:t xml:space="preserve">Union pacifiste de France -  Section française de l’Internationale des Résistants à la Guerre. Creil, le 11 novembre 2019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Arial">
    <w:charset w:val="00"/>
    <w:family w:val="roman"/>
    <w:pitch w:val="variable"/>
  </w:font>
  <w:font w:name="Book Antiqua">
    <w:charset w:val="00"/>
    <w:family w:val="roman"/>
    <w:pitch w:val="variable"/>
  </w:font>
  <w:font w:name="Book Antiqua">
    <w:charset w:val="00"/>
    <w:family w:val="roman"/>
    <w:pitch w:val="variable"/>
  </w:font>
  <w:font w:name="Helvetica">
    <w:altName w:val="Arial"/>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4"/>
        <w:szCs w:val="24"/>
        <w:lang w:val="fr-FR"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rial Unicode MS" w:cs="Mangal"/>
      <w:color w:val="auto"/>
      <w:sz w:val="24"/>
      <w:szCs w:val="24"/>
      <w:lang w:val="fr-FR" w:eastAsia="zh-CN" w:bidi="hi-IN"/>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Arial" w:hAnsi="Arial" w:eastAsia="Arial Unicode MS" w:cs="Mangal"/>
      <w:sz w:val="28"/>
      <w:szCs w:val="28"/>
    </w:rPr>
  </w:style>
  <w:style w:type="paragraph" w:styleId="Corpsdetexte">
    <w:name w:val="Body Text"/>
    <w:basedOn w:val="Normal"/>
    <w:pPr>
      <w:spacing w:before="0" w:after="12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lineRule="auto" w:line="240" w:before="28" w:after="28"/>
    </w:pPr>
    <w:rPr>
      <w:rFonts w:ascii="Times New Roman" w:hAnsi="Times New Roman" w:eastAsia="Times New Roman" w:cs="Times New Roman"/>
      <w:sz w:val="24"/>
      <w:szCs w:val="24"/>
      <w:lang w:eastAsia="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1283</TotalTime>
  <Application>LibreOffice/5.3.7.2$Windows_X86_64 LibreOffice_project/6b8ed514a9f8b44d37a1b96673cbbdd077e24059</Application>
  <Pages>2</Pages>
  <Words>916</Words>
  <CharactersWithSpaces>5693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2019-11-09T17:13:05Z</dcterms:created>
  <dc:creator>Francis </dc:creator>
  <dc:description/>
  <dc:language>fr-FR</dc:language>
  <cp:lastModifiedBy>Francis </cp:lastModifiedBy>
  <cp:lastPrinted>2019-11-10T13:59:25Z</cp:lastPrinted>
  <dcterms:modified xsi:type="dcterms:W3CDTF">2019-11-12T16:06:37Z</dcterms:modified>
  <cp:revision>4</cp:revision>
  <dc:subject/>
  <dc:title/>
</cp:coreProperties>
</file>